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210" w:type="dxa"/>
          <w:left w:w="210" w:type="dxa"/>
          <w:bottom w:w="210" w:type="dxa"/>
          <w:right w:w="210" w:type="dxa"/>
        </w:tblCellMar>
        <w:tblLook w:val="04A0" w:firstRow="1" w:lastRow="0" w:firstColumn="1" w:lastColumn="0" w:noHBand="0" w:noVBand="1"/>
      </w:tblPr>
      <w:tblGrid>
        <w:gridCol w:w="9405"/>
      </w:tblGrid>
      <w:tr w:rsidR="00733591" w:rsidRPr="00733591" w:rsidTr="00733591">
        <w:trPr>
          <w:trHeight w:val="795"/>
          <w:tblCellSpacing w:w="0" w:type="dxa"/>
          <w:jc w:val="center"/>
        </w:trPr>
        <w:tc>
          <w:tcPr>
            <w:tcW w:w="0" w:type="auto"/>
            <w:shd w:val="clear" w:color="auto" w:fill="4A99DB"/>
            <w:vAlign w:val="center"/>
            <w:hideMark/>
          </w:tcPr>
          <w:p w:rsidR="00733591" w:rsidRPr="00733591" w:rsidRDefault="00733591" w:rsidP="00733591">
            <w:pPr>
              <w:spacing w:after="0" w:line="480" w:lineRule="atLeast"/>
              <w:jc w:val="center"/>
              <w:rPr>
                <w:rFonts w:ascii="Gill Sans MT" w:eastAsia="Times New Roman" w:hAnsi="Gill Sans MT" w:cs="Arial"/>
                <w:sz w:val="48"/>
                <w:szCs w:val="48"/>
              </w:rPr>
            </w:pPr>
            <w:r w:rsidRPr="00733591">
              <w:rPr>
                <w:rFonts w:ascii="Gill Sans MT" w:eastAsia="Times New Roman" w:hAnsi="Gill Sans MT" w:cs="Arial"/>
                <w:b/>
                <w:bCs/>
                <w:color w:val="680325"/>
                <w:sz w:val="48"/>
                <w:szCs w:val="48"/>
              </w:rPr>
              <w:t>Journey Into True Worship</w:t>
            </w:r>
          </w:p>
        </w:tc>
      </w:tr>
      <w:tr w:rsidR="00733591" w:rsidRPr="00733591" w:rsidTr="00733591">
        <w:trPr>
          <w:trHeight w:val="3945"/>
          <w:tblCellSpacing w:w="0" w:type="dxa"/>
          <w:jc w:val="center"/>
        </w:trPr>
        <w:tc>
          <w:tcPr>
            <w:tcW w:w="0" w:type="auto"/>
            <w:shd w:val="clear" w:color="auto" w:fill="FFFFFF"/>
            <w:vAlign w:val="center"/>
            <w:hideMark/>
          </w:tcPr>
          <w:p w:rsidR="00733591" w:rsidRPr="00733591" w:rsidRDefault="00733591" w:rsidP="000E0DE6">
            <w:pPr>
              <w:spacing w:before="100" w:beforeAutospacing="1" w:after="100" w:afterAutospacing="1" w:line="240" w:lineRule="atLeast"/>
              <w:rPr>
                <w:rFonts w:ascii="Arial" w:eastAsia="Times New Roman" w:hAnsi="Arial" w:cs="Arial"/>
                <w:sz w:val="24"/>
                <w:szCs w:val="24"/>
              </w:rPr>
            </w:pPr>
            <w:r w:rsidRPr="00733591">
              <w:rPr>
                <w:rFonts w:ascii="Arial" w:eastAsia="Times New Roman" w:hAnsi="Arial" w:cs="Arial"/>
                <w:noProof/>
                <w:sz w:val="24"/>
                <w:szCs w:val="24"/>
              </w:rPr>
              <w:drawing>
                <wp:anchor distT="28575" distB="28575" distL="66675" distR="66675" simplePos="0" relativeHeight="251659264" behindDoc="0" locked="0" layoutInCell="1" allowOverlap="0" wp14:anchorId="24642B0B" wp14:editId="31D3FA45">
                  <wp:simplePos x="0" y="0"/>
                  <wp:positionH relativeFrom="column">
                    <wp:align>left</wp:align>
                  </wp:positionH>
                  <wp:positionV relativeFrom="line">
                    <wp:posOffset>0</wp:posOffset>
                  </wp:positionV>
                  <wp:extent cx="1895475" cy="2209800"/>
                  <wp:effectExtent l="0" t="0" r="9525" b="0"/>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591">
              <w:rPr>
                <w:rFonts w:ascii="Verdana" w:eastAsia="Times New Roman" w:hAnsi="Verdana" w:cs="Arial"/>
                <w:b/>
                <w:bCs/>
                <w:sz w:val="20"/>
                <w:szCs w:val="20"/>
              </w:rPr>
              <w:t>Because of the "worship wars" going on in many churches today, this 13-lesson study of </w:t>
            </w:r>
            <w:r w:rsidR="000E0DE6">
              <w:rPr>
                <w:rFonts w:ascii="Verdana" w:eastAsia="Times New Roman" w:hAnsi="Verdana" w:cs="Arial"/>
                <w:b/>
                <w:bCs/>
                <w:color w:val="680325"/>
                <w:sz w:val="20"/>
                <w:szCs w:val="20"/>
              </w:rPr>
              <w:t>the T</w:t>
            </w:r>
            <w:r w:rsidRPr="00733591">
              <w:rPr>
                <w:rFonts w:ascii="Verdana" w:eastAsia="Times New Roman" w:hAnsi="Verdana" w:cs="Arial"/>
                <w:b/>
                <w:bCs/>
                <w:color w:val="680325"/>
                <w:sz w:val="20"/>
                <w:szCs w:val="20"/>
              </w:rPr>
              <w:t>abernacle</w:t>
            </w:r>
            <w:r w:rsidRPr="00733591">
              <w:rPr>
                <w:rFonts w:ascii="Verdana" w:eastAsia="Times New Roman" w:hAnsi="Verdana" w:cs="Arial"/>
                <w:b/>
                <w:bCs/>
                <w:sz w:val="20"/>
                <w:szCs w:val="20"/>
              </w:rPr>
              <w:t> </w:t>
            </w:r>
            <w:r w:rsidR="000E0DE6">
              <w:rPr>
                <w:rFonts w:ascii="Verdana" w:eastAsia="Times New Roman" w:hAnsi="Verdana" w:cs="Arial"/>
                <w:b/>
                <w:bCs/>
                <w:sz w:val="20"/>
                <w:szCs w:val="20"/>
              </w:rPr>
              <w:t xml:space="preserve">is essential. In the </w:t>
            </w:r>
            <w:bookmarkStart w:id="0" w:name="_GoBack"/>
            <w:bookmarkEnd w:id="0"/>
            <w:r w:rsidR="000E0DE6">
              <w:rPr>
                <w:rFonts w:ascii="Verdana" w:eastAsia="Times New Roman" w:hAnsi="Verdana" w:cs="Arial"/>
                <w:b/>
                <w:bCs/>
                <w:sz w:val="20"/>
                <w:szCs w:val="20"/>
              </w:rPr>
              <w:t>T</w:t>
            </w:r>
            <w:r w:rsidRPr="00733591">
              <w:rPr>
                <w:rFonts w:ascii="Verdana" w:eastAsia="Times New Roman" w:hAnsi="Verdana" w:cs="Arial"/>
                <w:b/>
                <w:bCs/>
                <w:sz w:val="20"/>
                <w:szCs w:val="20"/>
              </w:rPr>
              <w:t>abernacle, God gives us a grand object lesson on true worship. Lesson titles include: </w:t>
            </w:r>
            <w:r w:rsidRPr="00733591">
              <w:rPr>
                <w:rFonts w:ascii="Verdana" w:eastAsia="Times New Roman" w:hAnsi="Verdana" w:cs="Arial"/>
                <w:b/>
                <w:bCs/>
                <w:i/>
                <w:iCs/>
                <w:sz w:val="20"/>
                <w:szCs w:val="20"/>
              </w:rPr>
              <w:t>God's Model for True Worship, Preparing To Worship God, The Only Way to God, Allowing the Altar To Alter Your Life, Requirements for Serving God, Getting Close to God, Brightening Your Light, Receiving Spiritual Food, Getting Your Prayers Answered, Before Entering God's Presence, Obtaining God's Mercy, Ministering to the Lord, </w:t>
            </w:r>
            <w:r w:rsidRPr="00733591">
              <w:rPr>
                <w:rFonts w:ascii="Verdana" w:eastAsia="Times New Roman" w:hAnsi="Verdana" w:cs="Arial"/>
                <w:b/>
                <w:bCs/>
                <w:sz w:val="20"/>
                <w:szCs w:val="20"/>
              </w:rPr>
              <w:t>and</w:t>
            </w:r>
            <w:r w:rsidRPr="00733591">
              <w:rPr>
                <w:rFonts w:ascii="Verdana" w:eastAsia="Times New Roman" w:hAnsi="Verdana" w:cs="Arial"/>
                <w:b/>
                <w:bCs/>
                <w:i/>
                <w:iCs/>
                <w:sz w:val="20"/>
                <w:szCs w:val="20"/>
              </w:rPr>
              <w:t> True Worship</w:t>
            </w:r>
            <w:r w:rsidRPr="00733591">
              <w:rPr>
                <w:rFonts w:ascii="Verdana" w:eastAsia="Times New Roman" w:hAnsi="Verdana" w:cs="Arial"/>
                <w:b/>
                <w:bCs/>
                <w:sz w:val="20"/>
                <w:szCs w:val="20"/>
              </w:rPr>
              <w:t>.   </w:t>
            </w:r>
          </w:p>
        </w:tc>
      </w:tr>
    </w:tbl>
    <w:p w:rsidR="00B529C3" w:rsidRDefault="00B529C3"/>
    <w:sectPr w:rsidR="00B5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91"/>
    <w:rsid w:val="000E0DE6"/>
    <w:rsid w:val="00733591"/>
    <w:rsid w:val="00B5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2</cp:revision>
  <dcterms:created xsi:type="dcterms:W3CDTF">2014-09-16T21:54:00Z</dcterms:created>
  <dcterms:modified xsi:type="dcterms:W3CDTF">2014-09-16T21:56:00Z</dcterms:modified>
</cp:coreProperties>
</file>